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FF0" w:rsidRDefault="00FB1FF0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B1FF0" w:rsidRDefault="003B6552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REGULAMIN PRACY KOMISJI OCENY WNIOSKÓW</w:t>
      </w:r>
    </w:p>
    <w:p w:rsidR="00FB1FF0" w:rsidRDefault="00FD00CD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MIEJSKI PROGRAM MIKROGRANTÓW 202</w:t>
      </w:r>
      <w:r w:rsidR="00E62AA2">
        <w:rPr>
          <w:rFonts w:ascii="Calibri" w:eastAsia="Calibri" w:hAnsi="Calibri" w:cs="Calibri"/>
          <w:b/>
          <w:sz w:val="24"/>
          <w:szCs w:val="24"/>
        </w:rPr>
        <w:t>4</w:t>
      </w: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3B6552" w:rsidP="00FD00CD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Niniejszy regulamin określa zasady pracy Komisji Oceny Wniosków (zwanej dalej Komisją), będącej organem oceniającym wnioski i prezentacje w konkursach w ramach zadania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FD00CD" w:rsidRPr="00FD00CD">
        <w:rPr>
          <w:rFonts w:ascii="Calibri" w:eastAsia="Calibri" w:hAnsi="Calibri" w:cs="Calibri"/>
          <w:b/>
          <w:sz w:val="24"/>
          <w:szCs w:val="24"/>
        </w:rPr>
        <w:t>MIEJSKI PROGRAM MIKROGRANTÓW 202</w:t>
      </w:r>
      <w:r w:rsidR="00C82881">
        <w:rPr>
          <w:rFonts w:ascii="Calibri" w:eastAsia="Calibri" w:hAnsi="Calibri" w:cs="Calibri"/>
          <w:b/>
          <w:sz w:val="24"/>
          <w:szCs w:val="24"/>
        </w:rPr>
        <w:t xml:space="preserve">4 </w:t>
      </w:r>
      <w:r>
        <w:rPr>
          <w:rFonts w:ascii="Calibri" w:eastAsia="Calibri" w:hAnsi="Calibri" w:cs="Calibri"/>
          <w:sz w:val="24"/>
          <w:szCs w:val="24"/>
        </w:rPr>
        <w:t xml:space="preserve">finansowanego z budżetu Miasta Łodzi. </w:t>
      </w:r>
      <w:r>
        <w:rPr>
          <w:rFonts w:ascii="Calibri" w:eastAsia="Calibri" w:hAnsi="Calibri" w:cs="Calibri"/>
          <w:sz w:val="24"/>
          <w:szCs w:val="24"/>
        </w:rPr>
        <w:br/>
        <w:t xml:space="preserve">Konkurs realizowany jest na terenie Miasta Łodzi i dotyczy </w:t>
      </w:r>
      <w:proofErr w:type="spellStart"/>
      <w:r>
        <w:rPr>
          <w:rFonts w:ascii="Calibri" w:eastAsia="Calibri" w:hAnsi="Calibri" w:cs="Calibri"/>
          <w:sz w:val="24"/>
          <w:szCs w:val="24"/>
        </w:rPr>
        <w:t>mikrodotacji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dla organizacji pozarządowych, a w szczególności dla organizacji pozarządowych zajmujących się seniorami oraz środków na wsparcie realizacji lokalnych przedsięwzięć grup nieformalnych.</w:t>
      </w:r>
    </w:p>
    <w:p w:rsidR="00FB1FF0" w:rsidRDefault="003B6552" w:rsidP="00FD00CD">
      <w:pPr>
        <w:numPr>
          <w:ilvl w:val="0"/>
          <w:numId w:val="1"/>
        </w:numPr>
        <w:tabs>
          <w:tab w:val="left" w:pos="0"/>
        </w:tabs>
        <w:spacing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Komisja zostaje p</w:t>
      </w:r>
      <w:r w:rsidR="00FD00CD">
        <w:rPr>
          <w:rFonts w:ascii="Calibri" w:eastAsia="Calibri" w:hAnsi="Calibri" w:cs="Calibri"/>
          <w:sz w:val="24"/>
          <w:szCs w:val="24"/>
        </w:rPr>
        <w:t xml:space="preserve">owołana przez Operatora zadania - </w:t>
      </w:r>
      <w:r>
        <w:rPr>
          <w:rFonts w:ascii="Calibri" w:eastAsia="Calibri" w:hAnsi="Calibri" w:cs="Calibri"/>
          <w:sz w:val="24"/>
          <w:szCs w:val="24"/>
        </w:rPr>
        <w:t>Centrum Promocji i Rozwoju Inicjatyw Obywatelskich OPUS.</w:t>
      </w: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3B6552">
      <w:pPr>
        <w:tabs>
          <w:tab w:val="right" w:pos="9071"/>
        </w:tabs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Słowniczek</w:t>
      </w:r>
    </w:p>
    <w:p w:rsidR="00FB1FF0" w:rsidRDefault="003B655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360" w:hanging="36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Operator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– organizacja pozarządowa realizująca zadanie. Operatorem konkursu </w:t>
      </w:r>
      <w:r w:rsidR="00FD00CD">
        <w:rPr>
          <w:rFonts w:ascii="Calibri" w:eastAsia="Calibri" w:hAnsi="Calibri" w:cs="Calibri"/>
          <w:b/>
          <w:sz w:val="24"/>
          <w:szCs w:val="24"/>
        </w:rPr>
        <w:t>MIEJSKI PROGRAM MIKROGRANTÓW 2023: „Małe granty na wielkie działania”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jest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Centrum Promocji i Rozwoju Inicjatyw Obywatelskich OPUS. </w:t>
      </w:r>
    </w:p>
    <w:p w:rsidR="00FB1FF0" w:rsidRDefault="003B655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360" w:hanging="360"/>
        <w:jc w:val="both"/>
        <w:rPr>
          <w:color w:val="000000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</w:rPr>
        <w:t>Mikrogranty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- środki na wsparcie przedsięwzięć lokalnych inicjatyw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grup mieszkańców </w:t>
      </w:r>
      <w:r>
        <w:rPr>
          <w:rFonts w:ascii="Calibri" w:eastAsia="Calibri" w:hAnsi="Calibri" w:cs="Calibri"/>
          <w:b/>
          <w:sz w:val="24"/>
          <w:szCs w:val="24"/>
        </w:rPr>
        <w:t>Łodzi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oraz środki na r</w:t>
      </w:r>
      <w:r w:rsidR="00041787">
        <w:rPr>
          <w:rFonts w:ascii="Calibri" w:eastAsia="Calibri" w:hAnsi="Calibri" w:cs="Calibri"/>
          <w:b/>
          <w:color w:val="000000"/>
          <w:sz w:val="24"/>
          <w:szCs w:val="24"/>
        </w:rPr>
        <w:t>ealizację inicjatyw organizacji.</w:t>
      </w:r>
    </w:p>
    <w:p w:rsidR="00FB1FF0" w:rsidRDefault="003B6552">
      <w:pPr>
        <w:widowControl w:val="0"/>
        <w:numPr>
          <w:ilvl w:val="0"/>
          <w:numId w:val="5"/>
        </w:numPr>
        <w:tabs>
          <w:tab w:val="left" w:pos="284"/>
        </w:tabs>
        <w:spacing w:line="276" w:lineRule="auto"/>
        <w:ind w:left="360" w:hanging="360"/>
        <w:jc w:val="both"/>
        <w:rPr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Wysokość </w:t>
      </w:r>
      <w:proofErr w:type="spellStart"/>
      <w:r>
        <w:rPr>
          <w:rFonts w:ascii="Calibri" w:eastAsia="Calibri" w:hAnsi="Calibri" w:cs="Calibri"/>
          <w:sz w:val="24"/>
          <w:szCs w:val="24"/>
        </w:rPr>
        <w:t>mikrograntów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 kwalifikowalni beneficjenci są dodatkowo szczegółowo opisani w Regulaminie każdego realizowanego Konkursu w ramach zadania i w ramach konkursów </w:t>
      </w:r>
      <w:proofErr w:type="spellStart"/>
      <w:r>
        <w:rPr>
          <w:rFonts w:ascii="Calibri" w:eastAsia="Calibri" w:hAnsi="Calibri" w:cs="Calibri"/>
          <w:sz w:val="24"/>
          <w:szCs w:val="24"/>
        </w:rPr>
        <w:t>Mikrograntowych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Zgodnie z umową przyjmuje się, </w:t>
      </w:r>
      <w:r>
        <w:rPr>
          <w:rFonts w:ascii="Calibri" w:eastAsia="Calibri" w:hAnsi="Calibri" w:cs="Calibri"/>
          <w:b/>
          <w:sz w:val="24"/>
          <w:szCs w:val="24"/>
        </w:rPr>
        <w:t xml:space="preserve">maksymalna </w:t>
      </w:r>
      <w:r w:rsidR="00041787">
        <w:rPr>
          <w:rFonts w:ascii="Calibri" w:eastAsia="Calibri" w:hAnsi="Calibri" w:cs="Calibri"/>
          <w:b/>
          <w:sz w:val="24"/>
          <w:szCs w:val="24"/>
        </w:rPr>
        <w:t xml:space="preserve">wysokość </w:t>
      </w:r>
      <w:proofErr w:type="spellStart"/>
      <w:r w:rsidR="00041787">
        <w:rPr>
          <w:rFonts w:ascii="Calibri" w:eastAsia="Calibri" w:hAnsi="Calibri" w:cs="Calibri"/>
          <w:b/>
          <w:sz w:val="24"/>
          <w:szCs w:val="24"/>
        </w:rPr>
        <w:t>mikrograntu</w:t>
      </w:r>
      <w:proofErr w:type="spellEnd"/>
      <w:r w:rsidR="00041787">
        <w:rPr>
          <w:rFonts w:ascii="Calibri" w:eastAsia="Calibri" w:hAnsi="Calibri" w:cs="Calibri"/>
          <w:b/>
          <w:sz w:val="24"/>
          <w:szCs w:val="24"/>
        </w:rPr>
        <w:t xml:space="preserve"> wynosi</w:t>
      </w:r>
      <w:r>
        <w:rPr>
          <w:rFonts w:ascii="Calibri" w:eastAsia="Calibri" w:hAnsi="Calibri" w:cs="Calibri"/>
          <w:b/>
          <w:sz w:val="24"/>
          <w:szCs w:val="24"/>
        </w:rPr>
        <w:t xml:space="preserve"> 5 000,00 zł.</w:t>
      </w:r>
    </w:p>
    <w:p w:rsidR="00FB1FF0" w:rsidRPr="00041787" w:rsidRDefault="003B6552" w:rsidP="0004178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426" w:hanging="360"/>
        <w:jc w:val="both"/>
        <w:rPr>
          <w:sz w:val="24"/>
          <w:szCs w:val="24"/>
        </w:rPr>
      </w:pPr>
      <w:r w:rsidRPr="00041787">
        <w:rPr>
          <w:rFonts w:ascii="Calibri" w:eastAsia="Calibri" w:hAnsi="Calibri" w:cs="Calibri"/>
          <w:b/>
          <w:color w:val="000000"/>
          <w:sz w:val="24"/>
          <w:szCs w:val="24"/>
        </w:rPr>
        <w:t xml:space="preserve">Projekt </w:t>
      </w:r>
      <w:r w:rsidRPr="00041787">
        <w:rPr>
          <w:rFonts w:ascii="Calibri" w:eastAsia="Calibri" w:hAnsi="Calibri" w:cs="Calibri"/>
          <w:color w:val="000000"/>
          <w:sz w:val="24"/>
          <w:szCs w:val="24"/>
        </w:rPr>
        <w:t xml:space="preserve">– zespół spójnych, zaplanowanych działań służących </w:t>
      </w:r>
      <w:r w:rsidR="00041787">
        <w:rPr>
          <w:rFonts w:ascii="Calibri" w:eastAsia="Calibri" w:hAnsi="Calibri" w:cs="Calibri"/>
          <w:color w:val="000000"/>
          <w:sz w:val="24"/>
          <w:szCs w:val="24"/>
        </w:rPr>
        <w:t>pobudzeniu aktywności społeczności lokalnych.</w:t>
      </w:r>
    </w:p>
    <w:p w:rsidR="00041787" w:rsidRPr="00041787" w:rsidRDefault="003B6552" w:rsidP="00041787">
      <w:pPr>
        <w:widowControl w:val="0"/>
        <w:numPr>
          <w:ilvl w:val="0"/>
          <w:numId w:val="5"/>
        </w:numPr>
        <w:tabs>
          <w:tab w:val="left" w:pos="284"/>
        </w:tabs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Grupa nieformalna - </w:t>
      </w:r>
      <w:r w:rsidR="00041787" w:rsidRPr="00041787">
        <w:rPr>
          <w:rFonts w:ascii="Calibri" w:eastAsia="Calibri" w:hAnsi="Calibri" w:cs="Calibri"/>
          <w:sz w:val="24"/>
          <w:szCs w:val="24"/>
        </w:rPr>
        <w:t>grupa składająca się z nie mniej niż trzech osób pełnoletnich, wspólnie</w:t>
      </w:r>
    </w:p>
    <w:p w:rsidR="00FB1FF0" w:rsidRPr="00041787" w:rsidRDefault="00041787" w:rsidP="00041787">
      <w:pPr>
        <w:widowControl w:val="0"/>
        <w:tabs>
          <w:tab w:val="left" w:pos="284"/>
        </w:tabs>
        <w:spacing w:line="276" w:lineRule="auto"/>
        <w:ind w:left="284"/>
        <w:jc w:val="both"/>
        <w:rPr>
          <w:rFonts w:ascii="Calibri" w:eastAsia="Calibri" w:hAnsi="Calibri" w:cs="Calibri"/>
          <w:sz w:val="24"/>
          <w:szCs w:val="24"/>
        </w:rPr>
      </w:pPr>
      <w:r w:rsidRPr="00041787">
        <w:rPr>
          <w:rFonts w:ascii="Calibri" w:eastAsia="Calibri" w:hAnsi="Calibri" w:cs="Calibri"/>
          <w:sz w:val="24"/>
          <w:szCs w:val="24"/>
        </w:rPr>
        <w:t>realizujących lub chcących realizować działania w sfer</w:t>
      </w:r>
      <w:r>
        <w:rPr>
          <w:rFonts w:ascii="Calibri" w:eastAsia="Calibri" w:hAnsi="Calibri" w:cs="Calibri"/>
          <w:sz w:val="24"/>
          <w:szCs w:val="24"/>
        </w:rPr>
        <w:t xml:space="preserve">ze pożytku publicznego na rzecz </w:t>
      </w:r>
      <w:r w:rsidRPr="00041787">
        <w:rPr>
          <w:rFonts w:ascii="Calibri" w:eastAsia="Calibri" w:hAnsi="Calibri" w:cs="Calibri"/>
          <w:sz w:val="24"/>
          <w:szCs w:val="24"/>
        </w:rPr>
        <w:t>lokalnych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041787">
        <w:rPr>
          <w:rFonts w:ascii="Calibri" w:eastAsia="Calibri" w:hAnsi="Calibri" w:cs="Calibri"/>
          <w:sz w:val="24"/>
          <w:szCs w:val="24"/>
        </w:rPr>
        <w:t>społeczności, a nie posiadająca osobowości prawnej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B1FF0" w:rsidRDefault="003B6552">
      <w:pPr>
        <w:widowControl w:val="0"/>
        <w:numPr>
          <w:ilvl w:val="0"/>
          <w:numId w:val="5"/>
        </w:numPr>
        <w:tabs>
          <w:tab w:val="left" w:pos="284"/>
        </w:tabs>
        <w:spacing w:line="276" w:lineRule="auto"/>
        <w:ind w:left="360"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Realizator</w:t>
      </w:r>
      <w:r>
        <w:rPr>
          <w:rFonts w:ascii="Calibri" w:eastAsia="Calibri" w:hAnsi="Calibri" w:cs="Calibri"/>
          <w:sz w:val="24"/>
          <w:szCs w:val="24"/>
        </w:rPr>
        <w:t xml:space="preserve"> – realizująca projekt </w:t>
      </w:r>
      <w:r>
        <w:rPr>
          <w:rFonts w:ascii="Calibri" w:eastAsia="Calibri" w:hAnsi="Calibri" w:cs="Calibri"/>
          <w:b/>
          <w:sz w:val="24"/>
          <w:szCs w:val="24"/>
        </w:rPr>
        <w:t>organizacja pozarządowa</w:t>
      </w:r>
      <w:r>
        <w:rPr>
          <w:rFonts w:ascii="Calibri" w:eastAsia="Calibri" w:hAnsi="Calibri" w:cs="Calibri"/>
          <w:sz w:val="24"/>
          <w:szCs w:val="24"/>
        </w:rPr>
        <w:t xml:space="preserve"> lub podmiot wskazany w art.3 ust. 3 ustawy z dnia 24 kwietnia 2003 r. o działalności pożytku publicznego i o wolontariacie spełniająca warunki Regulaminu Konkursu lub </w:t>
      </w:r>
      <w:r>
        <w:rPr>
          <w:rFonts w:ascii="Calibri" w:eastAsia="Calibri" w:hAnsi="Calibri" w:cs="Calibri"/>
          <w:b/>
          <w:sz w:val="24"/>
          <w:szCs w:val="24"/>
        </w:rPr>
        <w:t>grupy nieformalnej</w:t>
      </w:r>
      <w:r>
        <w:rPr>
          <w:rFonts w:ascii="Calibri" w:eastAsia="Calibri" w:hAnsi="Calibri" w:cs="Calibri"/>
          <w:sz w:val="24"/>
          <w:szCs w:val="24"/>
        </w:rPr>
        <w:t xml:space="preserve"> realizującej działanie projektowe.</w:t>
      </w:r>
    </w:p>
    <w:p w:rsidR="00FB1FF0" w:rsidRDefault="003B6552">
      <w:pPr>
        <w:widowControl w:val="0"/>
        <w:numPr>
          <w:ilvl w:val="0"/>
          <w:numId w:val="5"/>
        </w:numPr>
        <w:tabs>
          <w:tab w:val="left" w:pos="284"/>
        </w:tabs>
        <w:spacing w:line="276" w:lineRule="auto"/>
        <w:ind w:left="360" w:hanging="360"/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Wnioskodawca </w:t>
      </w:r>
      <w:r>
        <w:rPr>
          <w:rFonts w:ascii="Calibri" w:eastAsia="Calibri" w:hAnsi="Calibri" w:cs="Calibri"/>
          <w:sz w:val="24"/>
          <w:szCs w:val="24"/>
        </w:rPr>
        <w:t xml:space="preserve">- organizacja pozarządowa i podmioty z art. 3 ust. 3 ustawy o działalności pożytku publicznego organizacja pozarządowa lub podmiot z art. 3 ust. 3 który: </w:t>
      </w:r>
    </w:p>
    <w:p w:rsidR="00FB1FF0" w:rsidRDefault="003B6552">
      <w:pPr>
        <w:widowControl w:val="0"/>
        <w:numPr>
          <w:ilvl w:val="1"/>
          <w:numId w:val="7"/>
        </w:numPr>
        <w:tabs>
          <w:tab w:val="left" w:pos="284"/>
        </w:tabs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występuje samodzielnie i spełnia wymogi wskazane w punkcie II Podmioty uprawnione</w:t>
      </w:r>
    </w:p>
    <w:p w:rsidR="00FB1FF0" w:rsidRDefault="003B6552">
      <w:pPr>
        <w:widowControl w:val="0"/>
        <w:numPr>
          <w:ilvl w:val="1"/>
          <w:numId w:val="7"/>
        </w:numPr>
        <w:tabs>
          <w:tab w:val="left" w:pos="284"/>
        </w:tabs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występuje w imieniu grupy z punktu 5a). (na podstawie trójstronnej umowy </w:t>
      </w:r>
      <w:proofErr w:type="spellStart"/>
      <w:r>
        <w:rPr>
          <w:rFonts w:ascii="Calibri" w:eastAsia="Calibri" w:hAnsi="Calibri" w:cs="Calibri"/>
          <w:sz w:val="24"/>
          <w:szCs w:val="24"/>
        </w:rPr>
        <w:t>ngo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-grupa mieszkańców - Operator)</w:t>
      </w:r>
    </w:p>
    <w:p w:rsidR="00FB1FF0" w:rsidRDefault="003B6552">
      <w:pPr>
        <w:widowControl w:val="0"/>
        <w:numPr>
          <w:ilvl w:val="0"/>
          <w:numId w:val="5"/>
        </w:numPr>
        <w:tabs>
          <w:tab w:val="left" w:pos="284"/>
        </w:tabs>
        <w:spacing w:line="276" w:lineRule="auto"/>
        <w:ind w:left="425" w:hanging="42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lastRenderedPageBreak/>
        <w:t xml:space="preserve">Komisja — </w:t>
      </w:r>
      <w:r>
        <w:rPr>
          <w:rFonts w:ascii="Calibri" w:eastAsia="Calibri" w:hAnsi="Calibri" w:cs="Calibri"/>
          <w:b/>
          <w:sz w:val="24"/>
          <w:szCs w:val="24"/>
        </w:rPr>
        <w:t xml:space="preserve">Komisja Oceny Wniosków (KOW) </w:t>
      </w:r>
      <w:r>
        <w:rPr>
          <w:rFonts w:ascii="Calibri" w:eastAsia="Calibri" w:hAnsi="Calibri" w:cs="Calibri"/>
          <w:sz w:val="24"/>
          <w:szCs w:val="24"/>
        </w:rPr>
        <w:t xml:space="preserve">powołana przez Operatora programu do oceny wniosków o </w:t>
      </w:r>
      <w:proofErr w:type="spellStart"/>
      <w:r>
        <w:rPr>
          <w:rFonts w:ascii="Calibri" w:eastAsia="Calibri" w:hAnsi="Calibri" w:cs="Calibri"/>
          <w:sz w:val="24"/>
          <w:szCs w:val="24"/>
        </w:rPr>
        <w:t>mikrogranty</w:t>
      </w:r>
      <w:proofErr w:type="spellEnd"/>
    </w:p>
    <w:p w:rsidR="00FB1FF0" w:rsidRDefault="00FB1FF0">
      <w:pPr>
        <w:pBdr>
          <w:top w:val="nil"/>
          <w:left w:val="nil"/>
          <w:bottom w:val="nil"/>
          <w:right w:val="nil"/>
          <w:between w:val="nil"/>
        </w:pBdr>
        <w:tabs>
          <w:tab w:val="left" w:pos="285"/>
          <w:tab w:val="left" w:pos="709"/>
        </w:tabs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FB1FF0" w:rsidRDefault="003B6552">
      <w:pPr>
        <w:pBdr>
          <w:top w:val="nil"/>
          <w:left w:val="nil"/>
          <w:bottom w:val="nil"/>
          <w:right w:val="nil"/>
          <w:between w:val="nil"/>
        </w:pBdr>
        <w:tabs>
          <w:tab w:val="left" w:pos="285"/>
          <w:tab w:val="left" w:pos="709"/>
        </w:tabs>
        <w:spacing w:line="276" w:lineRule="auto"/>
        <w:ind w:left="284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§ 2</w:t>
      </w:r>
    </w:p>
    <w:p w:rsidR="00FB1FF0" w:rsidRDefault="003B65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Skład Komisji</w:t>
      </w:r>
    </w:p>
    <w:p w:rsidR="00FB1FF0" w:rsidRDefault="003B655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76" w:lineRule="auto"/>
        <w:ind w:hanging="3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 skład Komisji wchodzi minimum </w:t>
      </w:r>
      <w:r>
        <w:rPr>
          <w:rFonts w:ascii="Calibri" w:eastAsia="Calibri" w:hAnsi="Calibri" w:cs="Calibri"/>
          <w:sz w:val="24"/>
          <w:szCs w:val="24"/>
        </w:rPr>
        <w:t xml:space="preserve">5 </w:t>
      </w:r>
      <w:r>
        <w:rPr>
          <w:rFonts w:ascii="Calibri" w:eastAsia="Calibri" w:hAnsi="Calibri" w:cs="Calibri"/>
          <w:color w:val="000000"/>
          <w:sz w:val="24"/>
          <w:szCs w:val="24"/>
        </w:rPr>
        <w:t>os</w:t>
      </w:r>
      <w:r>
        <w:rPr>
          <w:rFonts w:ascii="Calibri" w:eastAsia="Calibri" w:hAnsi="Calibri" w:cs="Calibri"/>
          <w:sz w:val="24"/>
          <w:szCs w:val="24"/>
        </w:rPr>
        <w:t>ób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</w:p>
    <w:p w:rsidR="00FB1FF0" w:rsidRDefault="003B655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76" w:lineRule="auto"/>
        <w:ind w:hanging="3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 skład Komisji Oceniającej mogą wchodzić osoby, które mają doświadczenie w udziale i pracy ekspertów oceniających wnioski, płci i wieku nie określa się. </w:t>
      </w:r>
    </w:p>
    <w:p w:rsidR="00FB1FF0" w:rsidRDefault="003B655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76" w:lineRule="auto"/>
        <w:ind w:hanging="3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Członkowie Komisji nie mogą być związani z uczestnikami projektu stosunkiem osobistym lub służbowym, który mógłby wywoływać wątpliwości co do bezstronności  w ocenie. </w:t>
      </w:r>
    </w:p>
    <w:p w:rsidR="00FB1FF0" w:rsidRDefault="003B655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76" w:lineRule="auto"/>
        <w:ind w:hanging="36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Przed rozpoczęciem pracy każdy członek Komisji podpisuje „Deklarację </w:t>
      </w:r>
      <w:r>
        <w:rPr>
          <w:rFonts w:ascii="Calibri" w:eastAsia="Calibri" w:hAnsi="Calibri" w:cs="Calibri"/>
          <w:sz w:val="24"/>
          <w:szCs w:val="24"/>
        </w:rPr>
        <w:t>członka komisji</w:t>
      </w:r>
      <w:r>
        <w:rPr>
          <w:rFonts w:ascii="Calibri" w:eastAsia="Calibri" w:hAnsi="Calibri" w:cs="Calibri"/>
          <w:color w:val="000000"/>
          <w:sz w:val="24"/>
          <w:szCs w:val="24"/>
        </w:rPr>
        <w:t>”, która stanowi załącznik 1 do niniejszego Regulaminu.</w:t>
      </w: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B1FF0" w:rsidRDefault="003B6552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§ 3</w:t>
      </w:r>
    </w:p>
    <w:p w:rsidR="00FB1FF0" w:rsidRDefault="003B6552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Zadania Komisji</w:t>
      </w:r>
    </w:p>
    <w:p w:rsidR="00FB1FF0" w:rsidRDefault="003B655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Zadaniem Komisji jest dokonanie oceny merytorycznej poprawnych pod względem formalnym wniosków o przyznanie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mikrodotacji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/środków na wsparcie lokalnych przedsięwzięć grup mieszkańców na podstawie kryteriów określonych w Karcie Oceny Merytorycznej, któr</w:t>
      </w:r>
      <w:r w:rsidR="00041787">
        <w:rPr>
          <w:rFonts w:ascii="Calibri" w:eastAsia="Calibri" w:hAnsi="Calibri" w:cs="Calibri"/>
          <w:color w:val="000000"/>
          <w:sz w:val="24"/>
          <w:szCs w:val="24"/>
        </w:rPr>
        <w:t xml:space="preserve">ej wzór stanowią załączniki do </w:t>
      </w:r>
      <w:r>
        <w:rPr>
          <w:rFonts w:ascii="Calibri" w:eastAsia="Calibri" w:hAnsi="Calibri" w:cs="Calibri"/>
          <w:color w:val="000000"/>
          <w:sz w:val="24"/>
          <w:szCs w:val="24"/>
        </w:rPr>
        <w:t>Regulaminu konkursów.</w:t>
      </w:r>
    </w:p>
    <w:p w:rsidR="00FB1FF0" w:rsidRDefault="00FB1FF0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FB1FF0" w:rsidRDefault="003B6552">
      <w:pPr>
        <w:spacing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§ 4</w:t>
      </w:r>
    </w:p>
    <w:p w:rsidR="00FB1FF0" w:rsidRDefault="003B6552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Tryb pracy Komisji</w:t>
      </w:r>
    </w:p>
    <w:p w:rsidR="00FB1FF0" w:rsidRDefault="003B6552">
      <w:pPr>
        <w:numPr>
          <w:ilvl w:val="0"/>
          <w:numId w:val="4"/>
        </w:num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Komisja ocenia wni</w:t>
      </w:r>
      <w:r w:rsidR="00041787">
        <w:rPr>
          <w:rFonts w:ascii="Calibri" w:eastAsia="Calibri" w:hAnsi="Calibri" w:cs="Calibri"/>
          <w:sz w:val="24"/>
          <w:szCs w:val="24"/>
        </w:rPr>
        <w:t xml:space="preserve">oski za pomocą Generatora Ofert, </w:t>
      </w:r>
      <w:r>
        <w:rPr>
          <w:rFonts w:ascii="Calibri" w:eastAsia="Calibri" w:hAnsi="Calibri" w:cs="Calibri"/>
          <w:sz w:val="24"/>
          <w:szCs w:val="24"/>
        </w:rPr>
        <w:t xml:space="preserve">rozstrzygając na posiedzeniach jedynie wnioski sporne, o ile takie będą. </w:t>
      </w:r>
    </w:p>
    <w:p w:rsidR="00FB1FF0" w:rsidRDefault="003B6552">
      <w:pPr>
        <w:numPr>
          <w:ilvl w:val="0"/>
          <w:numId w:val="4"/>
        </w:num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Posiedzenie Komisji w takiej sytuacji spornej rozpoczyna się od wyboru Przewodniczącego i Protokolanta Komisji, po którym następuje zapoznanie jej członków ze złożonymi wnioskami, jak również przekazanie Kart Oceny Merytorycznej, o których mowa w § 3 niniejszego Regulaminu.</w:t>
      </w:r>
    </w:p>
    <w:p w:rsidR="00FB1FF0" w:rsidRDefault="003B6552">
      <w:pPr>
        <w:numPr>
          <w:ilvl w:val="0"/>
          <w:numId w:val="4"/>
        </w:num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 zadań Przewodniczącego należy przewodniczenie pracom Komisji (w tym prawidłowego sporządzenia dokumentacji z posiedzenia oraz reprezentowanie Komisji na zewnątrz).</w:t>
      </w:r>
    </w:p>
    <w:p w:rsidR="00FB1FF0" w:rsidRDefault="003B6552">
      <w:pPr>
        <w:numPr>
          <w:ilvl w:val="0"/>
          <w:numId w:val="4"/>
        </w:num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Komisja ocenia wnioski sporne nie dłużej niż 7 dni roboczych liczonych od dnia pierwszego posiedzenia.</w:t>
      </w:r>
    </w:p>
    <w:p w:rsidR="00FB1FF0" w:rsidRDefault="00FB1FF0" w:rsidP="000417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FB1FF0" w:rsidRDefault="00FB1FF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FB1FF0" w:rsidRDefault="003B65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§ 5</w:t>
      </w:r>
    </w:p>
    <w:p w:rsidR="00FB1FF0" w:rsidRDefault="003B65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Zasady oceny</w:t>
      </w:r>
    </w:p>
    <w:p w:rsidR="00FB1FF0" w:rsidRDefault="003B6552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Oceny formalnej wniosków dokonuje Koordynator projektu i wybrani członkowie KOW (ich zaangażowanie w ocenę formalną zależy od liczby złożonych wniosków)</w:t>
      </w:r>
    </w:p>
    <w:p w:rsidR="00FB1FF0" w:rsidRDefault="003B6552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Komisja dokonuje dwustopniowej oceny wniosków pod względem merytorycznym (wniosek wstępny, rozmowa z wnioskodawcą/realizatorem)</w:t>
      </w:r>
    </w:p>
    <w:p w:rsidR="00FB1FF0" w:rsidRDefault="003B6552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Każdy Wniosek jest oceniany przez dwóch członków Komisji na podstawie kryteriów określonych w Karcie Oceny Merytorycznej, o której mowa w § 3 niniejszego Regulaminu. Oceny przyznane przez Oceniających są sumowane i dzielone przez ich liczbę. </w:t>
      </w:r>
    </w:p>
    <w:p w:rsidR="00FB1FF0" w:rsidRDefault="003B6552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 przypadku rozbieżności punktowej wynoszącej co najmniej 7 punktów powoływany jest trzeci członek Komisji do oceny tego konkretnego Wniosku. Jego ocena jest w tym przypadku ostateczna i jako jedyna brana pod uwagę przy tworzeniu listy rankingowej.</w:t>
      </w:r>
    </w:p>
    <w:p w:rsidR="00FC17BD" w:rsidRDefault="00FC17BD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Pozytywną ocenę uzyskują wnioski, które otrzymały minimum 12 pkt.</w:t>
      </w:r>
    </w:p>
    <w:p w:rsidR="00601C21" w:rsidRPr="00601C21" w:rsidRDefault="00A01FDC" w:rsidP="00601C21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bookmarkStart w:id="0" w:name="_GoBack"/>
      <w:r>
        <w:rPr>
          <w:rFonts w:ascii="Calibri" w:eastAsia="Calibri" w:hAnsi="Calibri" w:cs="Calibri"/>
          <w:sz w:val="24"/>
          <w:szCs w:val="24"/>
        </w:rPr>
        <w:t xml:space="preserve">W przypadku, gdy we wniosku kwota </w:t>
      </w:r>
      <w:r w:rsidR="00601C21">
        <w:rPr>
          <w:rFonts w:ascii="Calibri" w:eastAsia="Calibri" w:hAnsi="Calibri" w:cs="Calibri"/>
          <w:sz w:val="24"/>
          <w:szCs w:val="24"/>
        </w:rPr>
        <w:t>na koszty obsługi projektu (wynagrodzenie koordynatora, księgowość, koszty biurowe) przekroczy dopuszczalne 10% wniosek dostaje 0 punktów w Kryterium celowości i racjonalności wydatków.</w:t>
      </w:r>
    </w:p>
    <w:bookmarkEnd w:id="0"/>
    <w:p w:rsidR="00FB1FF0" w:rsidRDefault="003B6552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 przypadku, kiedy kilku wnioskom zostanie przyznana jednakowa liczba punktów, dofinansowane zostaną te wnioski, </w:t>
      </w:r>
      <w:r>
        <w:rPr>
          <w:rFonts w:ascii="Calibri" w:eastAsia="Calibri" w:hAnsi="Calibri" w:cs="Calibri"/>
          <w:b/>
          <w:sz w:val="24"/>
          <w:szCs w:val="24"/>
        </w:rPr>
        <w:t>które otrzymają wyższą ocenę punktową w kryterium Rezultaty.</w:t>
      </w:r>
    </w:p>
    <w:p w:rsidR="00FB1FF0" w:rsidRDefault="003B6552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Ocena Komisji jest ostateczna i nie przysługuje od niej odwołanie.</w:t>
      </w:r>
    </w:p>
    <w:p w:rsidR="00FB1FF0" w:rsidRDefault="003B6552">
      <w:pPr>
        <w:numPr>
          <w:ilvl w:val="3"/>
          <w:numId w:val="2"/>
        </w:numPr>
        <w:spacing w:line="276" w:lineRule="auto"/>
        <w:ind w:hanging="34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Wyniki konkursu podlegają  upublicznieniu poprzez umieszczenie informacji na stronie internetowej Operatora</w:t>
      </w:r>
      <w:r w:rsidR="00C82881">
        <w:rPr>
          <w:rFonts w:ascii="Calibri" w:eastAsia="Calibri" w:hAnsi="Calibri" w:cs="Calibri"/>
          <w:sz w:val="24"/>
          <w:szCs w:val="24"/>
        </w:rPr>
        <w:t>.</w:t>
      </w:r>
    </w:p>
    <w:p w:rsidR="00C82881" w:rsidRDefault="00C82881" w:rsidP="00FC17BD">
      <w:pPr>
        <w:spacing w:line="276" w:lineRule="auto"/>
        <w:ind w:left="360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476213" w:rsidRDefault="00476213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B1FF0" w:rsidRDefault="003B6552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ZAŁĄCZNIK NR 1 DO REGULAMINU PRACY KOMISJI OCENY WNIOSKÓW</w:t>
      </w: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3B6552" w:rsidP="00476213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line="276" w:lineRule="auto"/>
        <w:ind w:left="432" w:hanging="432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DEKLARACJA CZŁONKA KOMISJI</w:t>
      </w: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FB1FF0" w:rsidRDefault="00FB1FF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FB1FF0" w:rsidRDefault="003B6552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Niniejszym oświadczam, że ja, niżej podpisany</w:t>
      </w:r>
      <w:r>
        <w:rPr>
          <w:rFonts w:ascii="Calibri" w:eastAsia="Calibri" w:hAnsi="Calibri" w:cs="Calibri"/>
          <w:sz w:val="24"/>
          <w:szCs w:val="24"/>
        </w:rPr>
        <w:t xml:space="preserve"> po zapoznaniu się z listą aplikujących do konkursów w ramach zadania </w:t>
      </w:r>
      <w:r w:rsidR="00476213" w:rsidRPr="00FC17BD">
        <w:rPr>
          <w:rFonts w:ascii="Calibri" w:eastAsia="Calibri" w:hAnsi="Calibri" w:cs="Calibri"/>
          <w:b/>
          <w:sz w:val="24"/>
          <w:szCs w:val="24"/>
        </w:rPr>
        <w:t xml:space="preserve">Miejski Program </w:t>
      </w:r>
      <w:proofErr w:type="spellStart"/>
      <w:r w:rsidR="00476213" w:rsidRPr="00FC17BD">
        <w:rPr>
          <w:rFonts w:ascii="Calibri" w:eastAsia="Calibri" w:hAnsi="Calibri" w:cs="Calibri"/>
          <w:b/>
          <w:sz w:val="24"/>
          <w:szCs w:val="24"/>
        </w:rPr>
        <w:t>Mikrograntów</w:t>
      </w:r>
      <w:proofErr w:type="spellEnd"/>
      <w:r w:rsidR="00476213" w:rsidRPr="00FC17BD">
        <w:rPr>
          <w:rFonts w:ascii="Calibri" w:eastAsia="Calibri" w:hAnsi="Calibri" w:cs="Calibri"/>
          <w:b/>
          <w:sz w:val="24"/>
          <w:szCs w:val="24"/>
        </w:rPr>
        <w:t xml:space="preserve"> 202</w:t>
      </w:r>
      <w:r w:rsidR="00FC17BD" w:rsidRPr="00FC17BD">
        <w:rPr>
          <w:rFonts w:ascii="Calibri" w:eastAsia="Calibri" w:hAnsi="Calibri" w:cs="Calibri"/>
          <w:b/>
          <w:sz w:val="24"/>
          <w:szCs w:val="24"/>
        </w:rPr>
        <w:t xml:space="preserve">4 </w:t>
      </w:r>
      <w:r>
        <w:rPr>
          <w:rFonts w:ascii="Calibri" w:eastAsia="Calibri" w:hAnsi="Calibri" w:cs="Calibri"/>
          <w:sz w:val="24"/>
          <w:szCs w:val="24"/>
        </w:rPr>
        <w:t xml:space="preserve">podmiotów, nie jestem w sposób bezpośredni związany z daną organizacją lub instytucją. Oznacza to, że zarówno ja, jak i członkowie mojej rodziny nie są czynnymi członkami lub/i pracownikami organizacji lub instytucji, która złożyła wniosek do </w:t>
      </w:r>
      <w:proofErr w:type="spellStart"/>
      <w:r>
        <w:rPr>
          <w:rFonts w:ascii="Calibri" w:eastAsia="Calibri" w:hAnsi="Calibri" w:cs="Calibri"/>
          <w:sz w:val="24"/>
          <w:szCs w:val="24"/>
        </w:rPr>
        <w:t>ww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konkursu. </w:t>
      </w: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3B6552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Oświadczam także, że nie brałem/-</w:t>
      </w:r>
      <w:proofErr w:type="spellStart"/>
      <w:r>
        <w:rPr>
          <w:rFonts w:ascii="Calibri" w:eastAsia="Calibri" w:hAnsi="Calibri" w:cs="Calibri"/>
          <w:sz w:val="24"/>
          <w:szCs w:val="24"/>
        </w:rPr>
        <w:t>am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udziału w przygotowaniu wniosku aplikacyjnego w żadnej formie. Ani ja ani członkowie mojej rodziny nie będą w sposób bezpośredni uczestniczyć w realizacji projektów, które uzyskają wsparcie finansowe w ramach niniejszego konkursu, ani czerpać z tego tytułu korzyści majątkowych. Ponadto, zobowiązuję się do nieujawniania przebiegu prac Komisji Oceniającej Wnioski osobom trzecim. Oświadczam również, że zapoznałem/-</w:t>
      </w:r>
      <w:proofErr w:type="spellStart"/>
      <w:r>
        <w:rPr>
          <w:rFonts w:ascii="Calibri" w:eastAsia="Calibri" w:hAnsi="Calibri" w:cs="Calibri"/>
          <w:sz w:val="24"/>
          <w:szCs w:val="24"/>
        </w:rPr>
        <w:t>am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się z regulaminem pracy Komisji Oceniającej Wnioski i zobowiązuję się go przestrzegać. </w:t>
      </w: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B1FF0" w:rsidRDefault="003B6552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:rsidR="00FB1FF0" w:rsidRDefault="003B6552">
      <w:pPr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Data i miejsce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                      Podpis</w:t>
      </w:r>
    </w:p>
    <w:p w:rsidR="00FB1FF0" w:rsidRDefault="00FB1FF0">
      <w:pPr>
        <w:spacing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B1FF0" w:rsidRDefault="003B6552">
      <w:pPr>
        <w:spacing w:line="27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FB1F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8" w:bottom="1134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271" w:rsidRDefault="00F60271">
      <w:r>
        <w:separator/>
      </w:r>
    </w:p>
  </w:endnote>
  <w:endnote w:type="continuationSeparator" w:id="0">
    <w:p w:rsidR="00F60271" w:rsidRDefault="00F60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AA2" w:rsidRDefault="00E62A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62AA2" w:rsidRDefault="00E62A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AA2" w:rsidRDefault="00E62A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4</w:t>
    </w:r>
    <w:r>
      <w:rPr>
        <w:color w:val="000000"/>
        <w:sz w:val="24"/>
        <w:szCs w:val="24"/>
      </w:rPr>
      <w:fldChar w:fldCharType="end"/>
    </w:r>
  </w:p>
  <w:p w:rsidR="00E62AA2" w:rsidRDefault="00E62A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AA2" w:rsidRDefault="00E62A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271" w:rsidRDefault="00F60271">
      <w:r>
        <w:separator/>
      </w:r>
    </w:p>
  </w:footnote>
  <w:footnote w:type="continuationSeparator" w:id="0">
    <w:p w:rsidR="00F60271" w:rsidRDefault="00F60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AA2" w:rsidRDefault="00E62A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AA2" w:rsidRDefault="00E62A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mbria" w:eastAsia="Cambria" w:hAnsi="Cambria" w:cs="Cambria"/>
        <w:color w:val="000000"/>
        <w:sz w:val="22"/>
        <w:szCs w:val="22"/>
      </w:rPr>
    </w:pPr>
  </w:p>
  <w:p w:rsidR="00E62AA2" w:rsidRDefault="00E62A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AA2" w:rsidRDefault="00C82881">
    <w:pPr>
      <w:tabs>
        <w:tab w:val="center" w:pos="4680"/>
        <w:tab w:val="right" w:pos="9360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inline distT="0" distB="0" distL="0" distR="0">
          <wp:extent cx="5759450" cy="87249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6_logotypy kolor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4AB6"/>
    <w:multiLevelType w:val="multilevel"/>
    <w:tmpl w:val="E620E346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6445B"/>
    <w:multiLevelType w:val="multilevel"/>
    <w:tmpl w:val="5360205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709" w:hanging="348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2E900A02"/>
    <w:multiLevelType w:val="multilevel"/>
    <w:tmpl w:val="3FA064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12DFA"/>
    <w:multiLevelType w:val="multilevel"/>
    <w:tmpl w:val="3BDCF5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E2F3133"/>
    <w:multiLevelType w:val="multilevel"/>
    <w:tmpl w:val="5280662E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EA7C2A"/>
    <w:multiLevelType w:val="multilevel"/>
    <w:tmpl w:val="76CA8D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7F8755A"/>
    <w:multiLevelType w:val="multilevel"/>
    <w:tmpl w:val="7892E34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F0"/>
    <w:rsid w:val="00041787"/>
    <w:rsid w:val="003B6552"/>
    <w:rsid w:val="00476213"/>
    <w:rsid w:val="00601C21"/>
    <w:rsid w:val="006515B7"/>
    <w:rsid w:val="006C6847"/>
    <w:rsid w:val="006E7BC6"/>
    <w:rsid w:val="0070526F"/>
    <w:rsid w:val="008528E9"/>
    <w:rsid w:val="00A01FDC"/>
    <w:rsid w:val="00B652EA"/>
    <w:rsid w:val="00C82881"/>
    <w:rsid w:val="00E62AA2"/>
    <w:rsid w:val="00F60271"/>
    <w:rsid w:val="00FB1FF0"/>
    <w:rsid w:val="00FC17BD"/>
    <w:rsid w:val="00FD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E4CA4"/>
  <w15:docId w15:val="{46D6B5CC-487C-4C67-BE38-51C65910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62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62CC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62C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62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62C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2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2C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4355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unhideWhenUsed/>
    <w:rsid w:val="00F558ED"/>
    <w:pPr>
      <w:spacing w:line="360" w:lineRule="auto"/>
      <w:jc w:val="both"/>
    </w:pPr>
    <w:rPr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558ED"/>
    <w:rPr>
      <w:sz w:val="24"/>
      <w:szCs w:val="24"/>
      <w:lang w:val="x-none" w:eastAsia="x-none"/>
    </w:rPr>
  </w:style>
  <w:style w:type="paragraph" w:customStyle="1" w:styleId="Nagwektabeli">
    <w:name w:val="Nagłówek tabeli"/>
    <w:basedOn w:val="Normalny"/>
    <w:rsid w:val="00F558ED"/>
    <w:pPr>
      <w:widowControl w:val="0"/>
      <w:suppressLineNumbers/>
      <w:suppressAutoHyphens/>
      <w:jc w:val="center"/>
    </w:pPr>
    <w:rPr>
      <w:rFonts w:eastAsia="Lucida Sans Unicode"/>
      <w:b/>
      <w:bCs/>
      <w:kern w:val="2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F558ED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2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D48CC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BD48CC"/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RSGPQ/ROaf7wIpVBRU7riD6A0Q==">CgMxLjA4AHIhMTlOUDdfMHZMY21DM3FFZjhRZEhGZzFPOWhNYlBOMGp4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936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lwaszak</dc:creator>
  <cp:lastModifiedBy>lwojciechowska</cp:lastModifiedBy>
  <cp:revision>4</cp:revision>
  <cp:lastPrinted>2023-06-13T09:58:00Z</cp:lastPrinted>
  <dcterms:created xsi:type="dcterms:W3CDTF">2024-05-15T13:16:00Z</dcterms:created>
  <dcterms:modified xsi:type="dcterms:W3CDTF">2024-05-17T15:58:00Z</dcterms:modified>
</cp:coreProperties>
</file>