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w ramach Lokalnego Programu Mikrograntów: Mikrogranty w Gminie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Wieluń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2023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ze środków Gminy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Wieluń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E1allbn4BPOUU1KDROpXmPsKSQ==">CgMxLjAyCGguZ2pkZ3hzOAByITFpNTgtak9fY2hkaWRmXzlKelphV1VqT2JYczE0RTBHaQ==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2022-02-24T13:21:00Z</dcterms:created>
  <dc:creator>afurmaniak</dc:creator>
</cp:coreProperties>
</file>