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i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i w:val="1"/>
          <w:sz w:val="18"/>
          <w:szCs w:val="18"/>
          <w:rtl w:val="0"/>
        </w:rPr>
        <w:t xml:space="preserve">Wydatek finansowany w ramach w ramach realizowanego przez Centrum OPUS Lokalnego Programu Mikrograntów: </w:t>
      </w:r>
      <w:r w:rsidDel="00000000" w:rsidR="00000000" w:rsidRPr="00000000">
        <w:rPr>
          <w:i w:val="1"/>
          <w:sz w:val="18"/>
          <w:szCs w:val="18"/>
          <w:rtl w:val="0"/>
        </w:rPr>
        <w:t xml:space="preserve">PROGRAM MIKRODZIAŁAŃ DLA AKTYWNYCH MIESZKAŃCÓW SIERADZ 2023 ze środków Miasta Sieradza i ze środków Narodowego Instytutu Wolności – Centrum Rozwoju Społeczeństwa Obywatelskiego w ramach Rządowego Programu Fundusz Inicjatyw Obywatelskich NOWEFIO na lata 2021-2030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Wydatek dotyczy projektu: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tytuł projektu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 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Umowa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umowy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Pozycja w budżecie:  (</w:t>
      </w:r>
      <w:r w:rsidDel="00000000" w:rsidR="00000000" w:rsidRPr="00000000">
        <w:rPr>
          <w:rFonts w:ascii="Calibri" w:cs="Calibri" w:eastAsia="Calibri" w:hAnsi="Calibri"/>
          <w:i w:val="1"/>
          <w:sz w:val="20"/>
          <w:szCs w:val="20"/>
          <w:rtl w:val="0"/>
        </w:rPr>
        <w:t xml:space="preserve">numer i opis pozycji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Finansowana ze środków dotacji: ………………….. zł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Zatwierdzam pod względem merytorycznym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18"/>
                <w:szCs w:val="18"/>
                <w:rtl w:val="0"/>
              </w:rPr>
              <w:t xml:space="preserve">Sprawdzono pod względem formalnym i rachunkowym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Calibri" w:cs="Calibri" w:eastAsia="Calibri" w:hAnsi="Calibri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536"/>
                <w:tab w:val="right" w:leader="none" w:pos="9072"/>
              </w:tabs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Podpis:</w:t>
            </w:r>
          </w:p>
        </w:tc>
      </w:tr>
    </w:tbl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36"/>
          <w:tab w:val="right" w:leader="none" w:pos="9072"/>
        </w:tabs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center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7" w:top="1135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760410" cy="8636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863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l-PL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