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i w:val="1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Wydatek finansowany w ramach w ramach realizowanego przez Centrum OPUS Lokalnego Programu Mikrograntów: Mikrogranty w Gminie </w:t>
      </w:r>
      <w:r w:rsidDel="00000000" w:rsidR="00000000" w:rsidRPr="00000000">
        <w:rPr>
          <w:i w:val="1"/>
          <w:sz w:val="16"/>
          <w:szCs w:val="16"/>
          <w:rtl w:val="0"/>
        </w:rPr>
        <w:t xml:space="preserve">Wieruszów </w:t>
      </w: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 2023 ze środków Gminy </w:t>
      </w:r>
      <w:r w:rsidDel="00000000" w:rsidR="00000000" w:rsidRPr="00000000">
        <w:rPr>
          <w:i w:val="1"/>
          <w:sz w:val="16"/>
          <w:szCs w:val="16"/>
          <w:rtl w:val="0"/>
        </w:rPr>
        <w:t xml:space="preserve">Wieruszów i ze środków Narodowego Instytutu Wolności – Centrum Rozwoju Społeczeństwa Obywatelskiego w ramach Rządowego Programu Fundusz Inicjatyw Obywatelskich NOWEFIO na lata 2021-2030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1P7CSgGJ5CxOZzvWboAOrr5qqA==">AMUW2mXcjCrp6WPN6xzVUpzWamp/1jKVsGq0XJc4Mdt0a8lHp1R2tQJ3P3N8DpLBGy+/TnEK+WdC8L20JcED4/x7+ERRUdobCenr1d82zfvt3n7BNACZ0IsMZ7pBhWrvi71TUqu9BdzF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2022-03-25T09:27:00Z</dcterms:created>
  <dc:creator>afurmaniak</dc:creator>
</cp:coreProperties>
</file>